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3F3F3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600"/>
      </w:tblGrid>
      <w:tr w:rsidR="00F55B85" w:rsidRPr="00F55B85" w:rsidTr="00F55B85">
        <w:trPr>
          <w:tblCellSpacing w:w="0" w:type="dxa"/>
        </w:trPr>
        <w:tc>
          <w:tcPr>
            <w:tcW w:w="0" w:type="auto"/>
            <w:shd w:val="clear" w:color="auto" w:fill="A1A1A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5B85" w:rsidRPr="00F55B85" w:rsidRDefault="00F55B85" w:rsidP="00F5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  <w:t>Γνωμοδότηση Αντεισαγγελέα Αρείου Πάγου Β.Ξενικάκη για επί του πλειστηριασμού υπαλλήλου</w:t>
            </w:r>
          </w:p>
        </w:tc>
      </w:tr>
      <w:tr w:rsidR="00F55B85" w:rsidRPr="00F55B85" w:rsidTr="00F55B85">
        <w:trPr>
          <w:tblCellSpacing w:w="0" w:type="dxa"/>
        </w:trPr>
        <w:tc>
          <w:tcPr>
            <w:tcW w:w="0" w:type="auto"/>
            <w:shd w:val="clear" w:color="auto" w:fill="F3F3F3"/>
            <w:vAlign w:val="center"/>
            <w:hideMark/>
          </w:tcPr>
          <w:p w:rsidR="00F55B85" w:rsidRPr="00F55B85" w:rsidRDefault="00F55B85" w:rsidP="00F5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</w:p>
          <w:p w:rsidR="00F55B85" w:rsidRPr="00F55B85" w:rsidRDefault="00F55B85" w:rsidP="00F55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  <w:t>Πλειστηριασμός ακινήτου. Αρμοδιότης Συμβολαιογράφου.</w:t>
            </w:r>
          </w:p>
          <w:p w:rsidR="00F55B85" w:rsidRPr="00F55B85" w:rsidRDefault="00F55B85" w:rsidP="00F55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  <w:t>Ο πλειστηριασμός ακινήτου γίνεται ενώπιον συμβολαιογράφου της Ειρηνοδικειακής περιφερείας όπου ευρίσκεται το πλειστηριαζόμενο ακίνητο.</w:t>
            </w:r>
          </w:p>
          <w:p w:rsidR="00F55B85" w:rsidRPr="00F55B85" w:rsidRDefault="00F55B85" w:rsidP="00F55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  <w:t>Εάν η έδρα του Δήμου ή της Κοινότητας ευρίσκεται στην περιφέρεια άλλου Ειρηνοδικείου, αρμόδιος για τον πλειστηριασμό είναι ο Συμβολαιογράφος του τόπου του ακινήτου, ο οποίος και θα μεταβεί στην περιφέρεια του άλλου Ειρηνοδικείου, όπου ευρίσκεται η έδρα του Δήμου ή της Κοινότητας.</w:t>
            </w:r>
          </w:p>
          <w:p w:rsidR="00F55B85" w:rsidRPr="00F55B85" w:rsidRDefault="00F55B85" w:rsidP="00F55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  <w:t>Γνωμ. υπ’ αριθ. 5/23-4-97 Εισ.Α.Π.</w:t>
            </w: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55B85" w:rsidRPr="00F55B85" w:rsidRDefault="00F55B85" w:rsidP="00F55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  <w:t>Σε απάντηση του από 29-1-1997 εγγράφου ερωτήματός σας έχομε την τιμή να σας γνωρίσουμε ότι και κατά την ημετέρα γνώμη εφόσον, σύμφωνα με τις διατάξεις των άρθρων 959 παρ. 1 και 998 παρ. 1 ΚΠολΔ, ο πλειστηριασμός γίνεται ενώπιον συμβολαιογράφου της περιφέρειας του τόπου όπου έγινε η κατάσχεση ή βρίσκεται το ακίνητο, αρμόδιος πρέπει να θεωρείται ο συμβολαιογράφος στην περιφέρεια του οποίου έγινε η κατάσχεση ή κείται το ακίνητο και στις περιπτώσεις που αυτός πρέπει να μεταβεί για τη διενέργεια του πλειστηριασμού στην έδρα του δήμου ή της κοινότητας, η οποία (έδρα κείται στην περιφέρεια άλλου Ειρηνοδικείου (και συνεπώς άλλου συμβολαιογράφου), χωρίς η άσκηση αυτή των καθηκόντων του, να προσκρούει στη διάταξη του άρθρου 4 του ν. 670/1977, αφού τούτο επιβάλλεται από το νόμο και όχι από τη βούληση του συμβολαιογράφου.</w:t>
            </w:r>
          </w:p>
          <w:p w:rsidR="00F55B85" w:rsidRPr="00F55B85" w:rsidRDefault="00F55B85" w:rsidP="00F55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</w:pP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  <w:lang w:val="el-GR"/>
              </w:rPr>
              <w:t>Ο γνωμοδοτών Αντεισαγγελέας του Αρείου Πάγου</w:t>
            </w:r>
          </w:p>
          <w:p w:rsidR="00F55B85" w:rsidRPr="00F55B85" w:rsidRDefault="00F55B85" w:rsidP="00F55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</w:rPr>
              <w:t>Βα</w:t>
            </w:r>
            <w:proofErr w:type="spellStart"/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</w:rPr>
              <w:t>σίλειος</w:t>
            </w:r>
            <w:proofErr w:type="spellEnd"/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</w:rPr>
              <w:t>Ξενικάκης</w:t>
            </w:r>
            <w:proofErr w:type="spellEnd"/>
          </w:p>
          <w:p w:rsidR="00F55B85" w:rsidRPr="00F55B85" w:rsidRDefault="00F55B85" w:rsidP="00F5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</w:rPr>
              <w:t>Στις</w:t>
            </w:r>
            <w:proofErr w:type="spellEnd"/>
            <w:r w:rsidRPr="00F55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22/01/2007</w:t>
            </w:r>
          </w:p>
        </w:tc>
      </w:tr>
    </w:tbl>
    <w:p w:rsidR="008051C0" w:rsidRPr="00E932BB" w:rsidRDefault="008051C0" w:rsidP="00E932BB">
      <w:bookmarkStart w:id="0" w:name="_GoBack"/>
      <w:bookmarkEnd w:id="0"/>
    </w:p>
    <w:sectPr w:rsidR="008051C0" w:rsidRPr="00E93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96"/>
    <w:rsid w:val="00147096"/>
    <w:rsid w:val="005548D6"/>
    <w:rsid w:val="008051C0"/>
    <w:rsid w:val="00E932BB"/>
    <w:rsid w:val="00F5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Monk</dc:creator>
  <cp:lastModifiedBy>Monk</cp:lastModifiedBy>
  <cp:revision>2</cp:revision>
  <dcterms:created xsi:type="dcterms:W3CDTF">2015-11-24T17:53:00Z</dcterms:created>
  <dcterms:modified xsi:type="dcterms:W3CDTF">2015-11-24T17:53:00Z</dcterms:modified>
</cp:coreProperties>
</file>